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3C716" w14:textId="77777777" w:rsidR="00D53119" w:rsidRDefault="00D53119" w:rsidP="00D53119">
      <w:pPr>
        <w:pStyle w:val="NormalWeb"/>
        <w:jc w:val="both"/>
      </w:pPr>
      <w:r>
        <w:rPr>
          <w:rFonts w:ascii="Helvetica" w:hAnsi="Helvetica"/>
          <w:b/>
          <w:bCs/>
          <w:i/>
          <w:iCs/>
          <w:sz w:val="24"/>
          <w:szCs w:val="24"/>
        </w:rPr>
        <w:t xml:space="preserve">Chapitre 2 : </w:t>
      </w:r>
      <w:proofErr w:type="spellStart"/>
      <w:r>
        <w:rPr>
          <w:rFonts w:ascii="Helvetica" w:hAnsi="Helvetica"/>
          <w:b/>
          <w:bCs/>
          <w:i/>
          <w:iCs/>
          <w:sz w:val="24"/>
          <w:szCs w:val="24"/>
        </w:rPr>
        <w:t>Mémoire</w:t>
      </w:r>
      <w:proofErr w:type="spellEnd"/>
      <w:r>
        <w:rPr>
          <w:rFonts w:ascii="Helvetica" w:hAnsi="Helvetica"/>
          <w:b/>
          <w:bCs/>
          <w:i/>
          <w:iCs/>
          <w:sz w:val="24"/>
          <w:szCs w:val="24"/>
        </w:rPr>
        <w:t xml:space="preserve"> et </w:t>
      </w:r>
      <w:proofErr w:type="spellStart"/>
      <w:r>
        <w:rPr>
          <w:rFonts w:ascii="Helvetica" w:hAnsi="Helvetica"/>
          <w:b/>
          <w:bCs/>
          <w:i/>
          <w:iCs/>
          <w:sz w:val="24"/>
          <w:szCs w:val="24"/>
        </w:rPr>
        <w:t>mémoires</w:t>
      </w:r>
      <w:proofErr w:type="spellEnd"/>
      <w:r>
        <w:rPr>
          <w:rFonts w:ascii="Helvetica" w:hAnsi="Helvetica"/>
          <w:b/>
          <w:bCs/>
          <w:i/>
          <w:iCs/>
          <w:sz w:val="24"/>
          <w:szCs w:val="24"/>
        </w:rPr>
        <w:t xml:space="preserve"> : fusion des sens </w:t>
      </w:r>
    </w:p>
    <w:p w14:paraId="7EB98150" w14:textId="77777777" w:rsidR="00D53119" w:rsidRDefault="00D53119" w:rsidP="00D53119">
      <w:pPr>
        <w:pStyle w:val="NormalWeb"/>
        <w:jc w:val="both"/>
      </w:pPr>
      <w:r>
        <w:rPr>
          <w:rFonts w:ascii="Helvetica" w:hAnsi="Helvetica"/>
          <w:b/>
          <w:bCs/>
          <w:sz w:val="24"/>
          <w:szCs w:val="24"/>
        </w:rPr>
        <w:t xml:space="preserve">2.1. </w:t>
      </w:r>
      <w:proofErr w:type="spellStart"/>
      <w:r>
        <w:rPr>
          <w:rFonts w:ascii="Helvetica" w:hAnsi="Helvetica"/>
          <w:b/>
          <w:bCs/>
          <w:sz w:val="24"/>
          <w:szCs w:val="24"/>
        </w:rPr>
        <w:t>État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actuel des </w:t>
      </w:r>
      <w:proofErr w:type="spellStart"/>
      <w:r>
        <w:rPr>
          <w:rFonts w:ascii="Helvetica" w:hAnsi="Helvetica"/>
          <w:b/>
          <w:bCs/>
          <w:sz w:val="24"/>
          <w:szCs w:val="24"/>
        </w:rPr>
        <w:t>critères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et codes du </w:t>
      </w:r>
      <w:proofErr w:type="spellStart"/>
      <w:r>
        <w:rPr>
          <w:rFonts w:ascii="Helvetica" w:hAnsi="Helvetica"/>
          <w:b/>
          <w:bCs/>
          <w:sz w:val="24"/>
          <w:szCs w:val="24"/>
        </w:rPr>
        <w:t>mémoire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2DA2D0AD" w14:textId="77777777" w:rsidR="00D53119" w:rsidRDefault="00D53119" w:rsidP="00D53119">
      <w:pPr>
        <w:pStyle w:val="NormalWeb"/>
        <w:jc w:val="both"/>
      </w:pPr>
      <w:r>
        <w:rPr>
          <w:rFonts w:ascii="Helvetica" w:hAnsi="Helvetica"/>
          <w:sz w:val="24"/>
          <w:szCs w:val="24"/>
        </w:rPr>
        <w:t xml:space="preserve">Le </w:t>
      </w:r>
      <w:proofErr w:type="spellStart"/>
      <w:r>
        <w:rPr>
          <w:rFonts w:ascii="Helvetica" w:hAnsi="Helvetica"/>
          <w:sz w:val="24"/>
          <w:szCs w:val="24"/>
        </w:rPr>
        <w:t>mémoire</w:t>
      </w:r>
      <w:proofErr w:type="spellEnd"/>
      <w:r>
        <w:rPr>
          <w:rFonts w:ascii="Helvetica" w:hAnsi="Helvetica"/>
          <w:sz w:val="24"/>
          <w:szCs w:val="24"/>
        </w:rPr>
        <w:t xml:space="preserve"> est un genre </w:t>
      </w:r>
      <w:proofErr w:type="spellStart"/>
      <w:r>
        <w:rPr>
          <w:rFonts w:ascii="Helvetica" w:hAnsi="Helvetica"/>
          <w:sz w:val="24"/>
          <w:szCs w:val="24"/>
        </w:rPr>
        <w:t>littéraire</w:t>
      </w:r>
      <w:proofErr w:type="spellEnd"/>
      <w:r>
        <w:rPr>
          <w:rFonts w:ascii="Helvetica" w:hAnsi="Helvetica"/>
          <w:sz w:val="24"/>
          <w:szCs w:val="24"/>
        </w:rPr>
        <w:t xml:space="preserve"> appartenant à la famille de la dissertation et à la classe des textes argumentatifs. Le </w:t>
      </w:r>
      <w:proofErr w:type="spellStart"/>
      <w:r>
        <w:rPr>
          <w:rFonts w:ascii="Helvetica" w:hAnsi="Helvetica"/>
          <w:sz w:val="24"/>
          <w:szCs w:val="24"/>
        </w:rPr>
        <w:t>mémoire</w:t>
      </w:r>
      <w:proofErr w:type="spellEnd"/>
      <w:r>
        <w:rPr>
          <w:rFonts w:ascii="Helvetica" w:hAnsi="Helvetica"/>
          <w:sz w:val="24"/>
          <w:szCs w:val="24"/>
        </w:rPr>
        <w:t xml:space="preserve">, nom masculin, est </w:t>
      </w:r>
      <w:proofErr w:type="spellStart"/>
      <w:r>
        <w:rPr>
          <w:rFonts w:ascii="Helvetica" w:hAnsi="Helvetica"/>
          <w:sz w:val="24"/>
          <w:szCs w:val="24"/>
        </w:rPr>
        <w:t>défini</w:t>
      </w:r>
      <w:proofErr w:type="spellEnd"/>
      <w:r>
        <w:rPr>
          <w:rFonts w:ascii="Helvetica" w:hAnsi="Helvetica"/>
          <w:sz w:val="24"/>
          <w:szCs w:val="24"/>
        </w:rPr>
        <w:t xml:space="preserve"> par le Robert comme un « </w:t>
      </w:r>
      <w:proofErr w:type="spellStart"/>
      <w:r>
        <w:rPr>
          <w:rFonts w:ascii="Helvetica" w:hAnsi="Helvetica"/>
          <w:sz w:val="24"/>
          <w:szCs w:val="24"/>
        </w:rPr>
        <w:t>écrit</w:t>
      </w:r>
      <w:proofErr w:type="spellEnd"/>
      <w:r>
        <w:rPr>
          <w:rFonts w:ascii="Helvetica" w:hAnsi="Helvetica"/>
          <w:sz w:val="24"/>
          <w:szCs w:val="24"/>
        </w:rPr>
        <w:t xml:space="preserve"> destiné à exposer et à soutenir la </w:t>
      </w:r>
      <w:proofErr w:type="spellStart"/>
      <w:r>
        <w:rPr>
          <w:rFonts w:ascii="Helvetica" w:hAnsi="Helvetica"/>
          <w:sz w:val="24"/>
          <w:szCs w:val="24"/>
        </w:rPr>
        <w:t>prétention</w:t>
      </w:r>
      <w:proofErr w:type="spellEnd"/>
      <w:r>
        <w:rPr>
          <w:rFonts w:ascii="Helvetica" w:hAnsi="Helvetica"/>
          <w:sz w:val="24"/>
          <w:szCs w:val="24"/>
        </w:rPr>
        <w:t xml:space="preserve"> d’un plaideur » (Rey et Rey </w:t>
      </w:r>
      <w:proofErr w:type="spellStart"/>
      <w:r>
        <w:rPr>
          <w:rFonts w:ascii="Helvetica" w:hAnsi="Helvetica"/>
          <w:sz w:val="24"/>
          <w:szCs w:val="24"/>
        </w:rPr>
        <w:t>Debove</w:t>
      </w:r>
      <w:proofErr w:type="spellEnd"/>
      <w:r>
        <w:rPr>
          <w:rFonts w:ascii="Helvetica" w:hAnsi="Helvetica"/>
          <w:sz w:val="24"/>
          <w:szCs w:val="24"/>
        </w:rPr>
        <w:t xml:space="preserve">, 1967: 1179). Il </w:t>
      </w:r>
      <w:proofErr w:type="spellStart"/>
      <w:r>
        <w:rPr>
          <w:rFonts w:ascii="Helvetica" w:hAnsi="Helvetica"/>
          <w:sz w:val="24"/>
          <w:szCs w:val="24"/>
        </w:rPr>
        <w:t>établit</w:t>
      </w:r>
      <w:proofErr w:type="spellEnd"/>
      <w:r>
        <w:rPr>
          <w:rFonts w:ascii="Helvetica" w:hAnsi="Helvetica"/>
          <w:sz w:val="24"/>
          <w:szCs w:val="24"/>
        </w:rPr>
        <w:t xml:space="preserve"> donc une </w:t>
      </w:r>
      <w:proofErr w:type="spellStart"/>
      <w:r>
        <w:rPr>
          <w:rFonts w:ascii="Helvetica" w:hAnsi="Helvetica"/>
          <w:sz w:val="24"/>
          <w:szCs w:val="24"/>
        </w:rPr>
        <w:t>démonstration</w:t>
      </w:r>
      <w:proofErr w:type="spellEnd"/>
      <w:r>
        <w:rPr>
          <w:rFonts w:ascii="Helvetica" w:hAnsi="Helvetica"/>
          <w:sz w:val="24"/>
          <w:szCs w:val="24"/>
        </w:rPr>
        <w:t xml:space="preserve"> et une argumentation </w:t>
      </w:r>
      <w:proofErr w:type="spellStart"/>
      <w:r>
        <w:rPr>
          <w:rFonts w:ascii="Helvetica" w:hAnsi="Helvetica"/>
          <w:sz w:val="24"/>
          <w:szCs w:val="24"/>
        </w:rPr>
        <w:t>destinées</w:t>
      </w:r>
      <w:proofErr w:type="spellEnd"/>
      <w:r>
        <w:rPr>
          <w:rFonts w:ascii="Helvetica" w:hAnsi="Helvetica"/>
          <w:sz w:val="24"/>
          <w:szCs w:val="24"/>
        </w:rPr>
        <w:t xml:space="preserve"> à convaincre ses lecteurs rompus au discours </w:t>
      </w:r>
      <w:proofErr w:type="spellStart"/>
      <w:r>
        <w:rPr>
          <w:rFonts w:ascii="Helvetica" w:hAnsi="Helvetica"/>
          <w:sz w:val="24"/>
          <w:szCs w:val="24"/>
        </w:rPr>
        <w:t>académique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</w:p>
    <w:p w14:paraId="5A2C4501" w14:textId="77777777" w:rsidR="00D53119" w:rsidRDefault="00D53119" w:rsidP="00D53119">
      <w:pPr>
        <w:pStyle w:val="NormalWeb"/>
        <w:jc w:val="both"/>
      </w:pPr>
      <w:r>
        <w:rPr>
          <w:rFonts w:ascii="Helvetica" w:hAnsi="Helvetica"/>
          <w:sz w:val="24"/>
          <w:szCs w:val="24"/>
        </w:rPr>
        <w:t xml:space="preserve">«Le discours </w:t>
      </w:r>
      <w:proofErr w:type="spellStart"/>
      <w:r>
        <w:rPr>
          <w:rFonts w:ascii="Helvetica" w:hAnsi="Helvetica"/>
          <w:sz w:val="24"/>
          <w:szCs w:val="24"/>
        </w:rPr>
        <w:t>académique</w:t>
      </w:r>
      <w:proofErr w:type="spellEnd"/>
      <w:r>
        <w:rPr>
          <w:rFonts w:ascii="Helvetica" w:hAnsi="Helvetica"/>
          <w:sz w:val="24"/>
          <w:szCs w:val="24"/>
        </w:rPr>
        <w:t xml:space="preserve"> impose une forme scolaire et une structure </w:t>
      </w:r>
      <w:proofErr w:type="spellStart"/>
      <w:r>
        <w:rPr>
          <w:rFonts w:ascii="Helvetica" w:hAnsi="Helvetica"/>
          <w:sz w:val="24"/>
          <w:szCs w:val="24"/>
        </w:rPr>
        <w:t>spécifique</w:t>
      </w:r>
      <w:proofErr w:type="spellEnd"/>
      <w:r>
        <w:rPr>
          <w:rFonts w:ascii="Helvetica" w:hAnsi="Helvetica"/>
          <w:sz w:val="24"/>
          <w:szCs w:val="24"/>
        </w:rPr>
        <w:t xml:space="preserve"> qui moule au </w:t>
      </w:r>
      <w:proofErr w:type="spellStart"/>
      <w:r>
        <w:rPr>
          <w:rFonts w:ascii="Helvetica" w:hAnsi="Helvetica"/>
          <w:sz w:val="24"/>
          <w:szCs w:val="24"/>
        </w:rPr>
        <w:t>préalable</w:t>
      </w:r>
      <w:proofErr w:type="spellEnd"/>
      <w:r>
        <w:rPr>
          <w:rFonts w:ascii="Helvetica" w:hAnsi="Helvetica"/>
          <w:sz w:val="24"/>
          <w:szCs w:val="24"/>
        </w:rPr>
        <w:t xml:space="preserve"> la rigueur de l’</w:t>
      </w:r>
      <w:proofErr w:type="spellStart"/>
      <w:r>
        <w:rPr>
          <w:rFonts w:ascii="Helvetica" w:hAnsi="Helvetica"/>
          <w:sz w:val="24"/>
          <w:szCs w:val="24"/>
        </w:rPr>
        <w:t>itinéraire</w:t>
      </w:r>
      <w:proofErr w:type="spellEnd"/>
      <w:r>
        <w:rPr>
          <w:rFonts w:ascii="Helvetica" w:hAnsi="Helvetica"/>
          <w:sz w:val="24"/>
          <w:szCs w:val="24"/>
        </w:rPr>
        <w:t xml:space="preserve"> d’une « </w:t>
      </w:r>
      <w:proofErr w:type="spellStart"/>
      <w:r>
        <w:rPr>
          <w:rFonts w:ascii="Helvetica" w:hAnsi="Helvetica"/>
          <w:sz w:val="24"/>
          <w:szCs w:val="24"/>
        </w:rPr>
        <w:t>rédaction</w:t>
      </w:r>
      <w:proofErr w:type="spellEnd"/>
      <w:r>
        <w:rPr>
          <w:rFonts w:ascii="Helvetica" w:hAnsi="Helvetica"/>
          <w:sz w:val="24"/>
          <w:szCs w:val="24"/>
        </w:rPr>
        <w:t xml:space="preserve"> de type scientifique » (</w:t>
      </w:r>
      <w:proofErr w:type="spellStart"/>
      <w:r>
        <w:rPr>
          <w:rFonts w:ascii="Helvetica" w:hAnsi="Helvetica"/>
          <w:sz w:val="24"/>
          <w:szCs w:val="24"/>
        </w:rPr>
        <w:t>Lenoble</w:t>
      </w:r>
      <w:proofErr w:type="spellEnd"/>
      <w:r>
        <w:rPr>
          <w:rFonts w:ascii="Helvetica" w:hAnsi="Helvetica"/>
          <w:sz w:val="24"/>
          <w:szCs w:val="24"/>
        </w:rPr>
        <w:t xml:space="preserve">-Pinson 1996 : 11). </w:t>
      </w:r>
    </w:p>
    <w:p w14:paraId="6F600E21" w14:textId="77777777" w:rsidR="00D53119" w:rsidRDefault="004D145F" w:rsidP="00D53119">
      <w:pPr>
        <w:pStyle w:val="NormalWeb"/>
        <w:jc w:val="both"/>
      </w:pPr>
      <w:r>
        <w:rPr>
          <w:rFonts w:ascii="Helvetica" w:hAnsi="Helvetica"/>
          <w:sz w:val="24"/>
          <w:szCs w:val="24"/>
        </w:rPr>
        <w:t xml:space="preserve">Par contre(…)ce </w:t>
      </w:r>
      <w:r w:rsidR="00D53119">
        <w:rPr>
          <w:rFonts w:ascii="Helvetica" w:hAnsi="Helvetica"/>
          <w:sz w:val="24"/>
          <w:szCs w:val="24"/>
        </w:rPr>
        <w:t>type d’</w:t>
      </w:r>
      <w:proofErr w:type="spellStart"/>
      <w:r w:rsidR="00D53119">
        <w:rPr>
          <w:rFonts w:ascii="Helvetica" w:hAnsi="Helvetica"/>
          <w:sz w:val="24"/>
          <w:szCs w:val="24"/>
        </w:rPr>
        <w:t>écriture</w:t>
      </w:r>
      <w:proofErr w:type="spellEnd"/>
      <w:r w:rsidR="00D53119">
        <w:rPr>
          <w:rFonts w:ascii="Helvetica" w:hAnsi="Helvetica"/>
          <w:sz w:val="24"/>
          <w:szCs w:val="24"/>
        </w:rPr>
        <w:t xml:space="preserve">. </w:t>
      </w:r>
      <w:bookmarkStart w:id="0" w:name="_GoBack"/>
      <w:bookmarkEnd w:id="0"/>
    </w:p>
    <w:p w14:paraId="530AEEDD" w14:textId="77777777" w:rsidR="00D53119" w:rsidRDefault="00D53119" w:rsidP="00D53119">
      <w:pPr>
        <w:pStyle w:val="NormalWeb"/>
        <w:jc w:val="both"/>
      </w:pPr>
      <w:r>
        <w:rPr>
          <w:rFonts w:ascii="Helvetica" w:hAnsi="Helvetica"/>
          <w:sz w:val="24"/>
          <w:szCs w:val="24"/>
        </w:rPr>
        <w:t xml:space="preserve">De la table des </w:t>
      </w:r>
      <w:proofErr w:type="spellStart"/>
      <w:r>
        <w:rPr>
          <w:rFonts w:ascii="Helvetica" w:hAnsi="Helvetica"/>
          <w:sz w:val="24"/>
          <w:szCs w:val="24"/>
        </w:rPr>
        <w:t>matières</w:t>
      </w:r>
      <w:proofErr w:type="spellEnd"/>
      <w:r>
        <w:rPr>
          <w:rFonts w:ascii="Helvetica" w:hAnsi="Helvetica"/>
          <w:sz w:val="24"/>
          <w:szCs w:val="24"/>
        </w:rPr>
        <w:t xml:space="preserve"> à la bibliographie, de l’introduction qui expose le sujet à la conclusion </w:t>
      </w:r>
      <w:proofErr w:type="spellStart"/>
      <w:r>
        <w:rPr>
          <w:rFonts w:ascii="Helvetica" w:hAnsi="Helvetica"/>
          <w:sz w:val="24"/>
          <w:szCs w:val="24"/>
        </w:rPr>
        <w:t>récapitulant</w:t>
      </w:r>
      <w:proofErr w:type="spellEnd"/>
      <w:r>
        <w:rPr>
          <w:rFonts w:ascii="Helvetica" w:hAnsi="Helvetica"/>
          <w:sz w:val="24"/>
          <w:szCs w:val="24"/>
        </w:rPr>
        <w:t xml:space="preserve"> les </w:t>
      </w:r>
      <w:proofErr w:type="spellStart"/>
      <w:r>
        <w:rPr>
          <w:rFonts w:ascii="Helvetica" w:hAnsi="Helvetica"/>
          <w:sz w:val="24"/>
          <w:szCs w:val="24"/>
        </w:rPr>
        <w:t>étapes</w:t>
      </w:r>
      <w:proofErr w:type="spellEnd"/>
      <w:r>
        <w:rPr>
          <w:rFonts w:ascii="Helvetica" w:hAnsi="Helvetica"/>
          <w:sz w:val="24"/>
          <w:szCs w:val="24"/>
        </w:rPr>
        <w:t xml:space="preserve"> du </w:t>
      </w:r>
      <w:proofErr w:type="spellStart"/>
      <w:r>
        <w:rPr>
          <w:rFonts w:ascii="Helvetica" w:hAnsi="Helvetica"/>
          <w:sz w:val="24"/>
          <w:szCs w:val="24"/>
        </w:rPr>
        <w:t>développement</w:t>
      </w:r>
      <w:proofErr w:type="spellEnd"/>
      <w:r>
        <w:rPr>
          <w:rFonts w:ascii="Helvetica" w:hAnsi="Helvetica"/>
          <w:sz w:val="24"/>
          <w:szCs w:val="24"/>
        </w:rPr>
        <w:t xml:space="preserve">, susceptible d’ouvrir de nouvelles perspectives </w:t>
      </w:r>
      <w:proofErr w:type="spellStart"/>
      <w:r>
        <w:rPr>
          <w:rFonts w:ascii="Helvetica" w:hAnsi="Helvetica"/>
          <w:sz w:val="24"/>
          <w:szCs w:val="24"/>
        </w:rPr>
        <w:t>créatives</w:t>
      </w:r>
      <w:proofErr w:type="spellEnd"/>
      <w:r>
        <w:rPr>
          <w:rFonts w:ascii="Helvetica" w:hAnsi="Helvetica"/>
          <w:sz w:val="24"/>
          <w:szCs w:val="24"/>
        </w:rPr>
        <w:t xml:space="preserve"> et pratiques, aucune des parties d’un </w:t>
      </w:r>
      <w:proofErr w:type="spellStart"/>
      <w:r>
        <w:rPr>
          <w:rFonts w:ascii="Helvetica" w:hAnsi="Helvetica"/>
          <w:sz w:val="24"/>
          <w:szCs w:val="24"/>
        </w:rPr>
        <w:t>mémoire</w:t>
      </w:r>
      <w:proofErr w:type="spellEnd"/>
      <w:r>
        <w:rPr>
          <w:rFonts w:ascii="Helvetica" w:hAnsi="Helvetica"/>
          <w:sz w:val="24"/>
          <w:szCs w:val="24"/>
        </w:rPr>
        <w:t xml:space="preserve"> n’est construite au hasard. Chacune </w:t>
      </w:r>
      <w:proofErr w:type="spellStart"/>
      <w:r>
        <w:rPr>
          <w:rFonts w:ascii="Helvetica" w:hAnsi="Helvetica"/>
          <w:sz w:val="24"/>
          <w:szCs w:val="24"/>
        </w:rPr>
        <w:t>possède</w:t>
      </w:r>
      <w:proofErr w:type="spellEnd"/>
      <w:r>
        <w:rPr>
          <w:rFonts w:ascii="Helvetica" w:hAnsi="Helvetica"/>
          <w:sz w:val="24"/>
          <w:szCs w:val="24"/>
        </w:rPr>
        <w:t xml:space="preserve"> ses constituants comme autant de cases qu’il conviendra de remplir </w:t>
      </w:r>
      <w:proofErr w:type="spellStart"/>
      <w:r>
        <w:rPr>
          <w:rFonts w:ascii="Helvetica" w:hAnsi="Helvetica"/>
          <w:sz w:val="24"/>
          <w:szCs w:val="24"/>
        </w:rPr>
        <w:t>adéquatement</w:t>
      </w:r>
      <w:proofErr w:type="spellEnd"/>
      <w:r>
        <w:rPr>
          <w:rFonts w:ascii="Helvetica" w:hAnsi="Helvetica"/>
          <w:sz w:val="24"/>
          <w:szCs w:val="24"/>
        </w:rPr>
        <w:t xml:space="preserve"> au fur et à mesure. Chacune d’elles doit coudre des liens logiques </w:t>
      </w:r>
      <w:proofErr w:type="spellStart"/>
      <w:r>
        <w:rPr>
          <w:rFonts w:ascii="Helvetica" w:hAnsi="Helvetica"/>
          <w:sz w:val="24"/>
          <w:szCs w:val="24"/>
        </w:rPr>
        <w:t>irrécusables</w:t>
      </w:r>
      <w:proofErr w:type="spellEnd"/>
      <w:r>
        <w:rPr>
          <w:rFonts w:ascii="Helvetica" w:hAnsi="Helvetica"/>
          <w:sz w:val="24"/>
          <w:szCs w:val="24"/>
        </w:rPr>
        <w:t xml:space="preserve"> entre les parties d’un grand corps. </w:t>
      </w:r>
    </w:p>
    <w:p w14:paraId="657A7D42" w14:textId="77777777" w:rsidR="00D53119" w:rsidRDefault="00D53119" w:rsidP="00D53119">
      <w:pPr>
        <w:pStyle w:val="NormalWeb"/>
        <w:jc w:val="both"/>
      </w:pPr>
      <w:r>
        <w:rPr>
          <w:rFonts w:ascii="Helvetica" w:hAnsi="Helvetica"/>
          <w:sz w:val="24"/>
          <w:szCs w:val="24"/>
        </w:rPr>
        <w:t>Un ensemble de conventions assure encore cette rigueur formelle qui semble ainsi corroborer un regard critique de l’auteur à propos de l’objet d’</w:t>
      </w:r>
      <w:proofErr w:type="spellStart"/>
      <w:r>
        <w:rPr>
          <w:rFonts w:ascii="Helvetica" w:hAnsi="Helvetica"/>
          <w:sz w:val="24"/>
          <w:szCs w:val="24"/>
        </w:rPr>
        <w:t>étude</w:t>
      </w:r>
      <w:proofErr w:type="spellEnd"/>
      <w:r>
        <w:rPr>
          <w:rFonts w:ascii="Helvetica" w:hAnsi="Helvetica"/>
          <w:sz w:val="24"/>
          <w:szCs w:val="24"/>
        </w:rPr>
        <w:t xml:space="preserve">. Les citations seront rigoureusement </w:t>
      </w:r>
      <w:proofErr w:type="spellStart"/>
      <w:r>
        <w:rPr>
          <w:rFonts w:ascii="Helvetica" w:hAnsi="Helvetica"/>
          <w:sz w:val="24"/>
          <w:szCs w:val="24"/>
        </w:rPr>
        <w:t>annotées</w:t>
      </w:r>
      <w:proofErr w:type="spellEnd"/>
      <w:r>
        <w:rPr>
          <w:rFonts w:ascii="Helvetica" w:hAnsi="Helvetica"/>
          <w:sz w:val="24"/>
          <w:szCs w:val="24"/>
        </w:rPr>
        <w:t xml:space="preserve">, les notes de bas de page </w:t>
      </w:r>
      <w:proofErr w:type="spellStart"/>
      <w:r>
        <w:rPr>
          <w:rFonts w:ascii="Helvetica" w:hAnsi="Helvetica"/>
          <w:sz w:val="24"/>
          <w:szCs w:val="24"/>
        </w:rPr>
        <w:t>précises</w:t>
      </w:r>
      <w:proofErr w:type="spellEnd"/>
      <w:r>
        <w:rPr>
          <w:rFonts w:ascii="Helvetica" w:hAnsi="Helvetica"/>
          <w:sz w:val="24"/>
          <w:szCs w:val="24"/>
        </w:rPr>
        <w:t xml:space="preserve"> et distinctes et la bibliographie sera relativement exhaustive. </w:t>
      </w:r>
    </w:p>
    <w:p w14:paraId="2724392D" w14:textId="77777777" w:rsidR="00D53119" w:rsidRDefault="00D53119" w:rsidP="00D53119">
      <w:pPr>
        <w:pStyle w:val="NormalWeb"/>
        <w:jc w:val="both"/>
      </w:pPr>
      <w:r>
        <w:rPr>
          <w:sz w:val="24"/>
          <w:szCs w:val="24"/>
        </w:rPr>
        <w:t xml:space="preserve">6 </w:t>
      </w:r>
    </w:p>
    <w:p w14:paraId="33B231EA" w14:textId="77777777" w:rsidR="00D53119" w:rsidRDefault="00D53119" w:rsidP="00D53119">
      <w:pPr>
        <w:pStyle w:val="NormalWeb"/>
        <w:jc w:val="both"/>
      </w:pPr>
      <w:r w:rsidRPr="00D53119">
        <w:rPr>
          <w:rFonts w:ascii="Helvetica" w:hAnsi="Helvetica"/>
          <w:sz w:val="24"/>
          <w:szCs w:val="24"/>
          <w:highlight w:val="green"/>
        </w:rPr>
        <w:t xml:space="preserve">La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méthodologie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de la recherche dont rend compte le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mémoire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fera souvent l’objet d’une description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détaillée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généralement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au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début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d’une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deuxième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partie. En effet, le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mémoire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comporte souvent deux parties au minimum : la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première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est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théorique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et fait l’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état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de la question en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littérature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de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spécialite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́, et la seconde, plus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expérimentale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, rend compte de la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démarche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de recherche proprement dite. Les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résultats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des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enquêtes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, des interviews ou d’autres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méthodes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de recueil de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données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, seront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analysés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afin d’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être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interprétés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au regard d’une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problématique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ou d’une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hypothèse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 xml:space="preserve"> de </w:t>
      </w:r>
      <w:proofErr w:type="spellStart"/>
      <w:r w:rsidRPr="00D53119">
        <w:rPr>
          <w:rFonts w:ascii="Helvetica" w:hAnsi="Helvetica"/>
          <w:sz w:val="24"/>
          <w:szCs w:val="24"/>
          <w:highlight w:val="green"/>
        </w:rPr>
        <w:t>départ</w:t>
      </w:r>
      <w:proofErr w:type="spellEnd"/>
      <w:r w:rsidRPr="00D53119">
        <w:rPr>
          <w:rFonts w:ascii="Helvetica" w:hAnsi="Helvetica"/>
          <w:sz w:val="24"/>
          <w:szCs w:val="24"/>
          <w:highlight w:val="green"/>
        </w:rPr>
        <w:t>.</w:t>
      </w:r>
      <w:r>
        <w:rPr>
          <w:rFonts w:ascii="Helvetica" w:hAnsi="Helvetica"/>
          <w:sz w:val="24"/>
          <w:szCs w:val="24"/>
        </w:rPr>
        <w:t xml:space="preserve"> </w:t>
      </w:r>
    </w:p>
    <w:p w14:paraId="5631AB2F" w14:textId="77777777" w:rsidR="00D53119" w:rsidRDefault="00D53119" w:rsidP="00D53119">
      <w:pPr>
        <w:pStyle w:val="NormalWeb"/>
        <w:jc w:val="both"/>
      </w:pPr>
      <w:r>
        <w:rPr>
          <w:rFonts w:ascii="Helvetica" w:hAnsi="Helvetica"/>
          <w:sz w:val="24"/>
          <w:szCs w:val="24"/>
        </w:rPr>
        <w:t xml:space="preserve">Les </w:t>
      </w:r>
      <w:proofErr w:type="spellStart"/>
      <w:r>
        <w:rPr>
          <w:rFonts w:ascii="Helvetica" w:hAnsi="Helvetica"/>
          <w:sz w:val="24"/>
          <w:szCs w:val="24"/>
        </w:rPr>
        <w:t>mémoires</w:t>
      </w:r>
      <w:proofErr w:type="spellEnd"/>
      <w:r>
        <w:rPr>
          <w:rFonts w:ascii="Helvetica" w:hAnsi="Helvetica"/>
          <w:sz w:val="24"/>
          <w:szCs w:val="24"/>
        </w:rPr>
        <w:t xml:space="preserve"> comme les dissertations sont </w:t>
      </w:r>
      <w:proofErr w:type="spellStart"/>
      <w:r>
        <w:rPr>
          <w:rFonts w:ascii="Helvetica" w:hAnsi="Helvetica"/>
          <w:sz w:val="24"/>
          <w:szCs w:val="24"/>
        </w:rPr>
        <w:t>constitués</w:t>
      </w:r>
      <w:proofErr w:type="spellEnd"/>
      <w:r>
        <w:rPr>
          <w:rFonts w:ascii="Helvetica" w:hAnsi="Helvetica"/>
          <w:sz w:val="24"/>
          <w:szCs w:val="24"/>
        </w:rPr>
        <w:t xml:space="preserve"> d’une introduction, d’un </w:t>
      </w:r>
      <w:proofErr w:type="spellStart"/>
      <w:r>
        <w:rPr>
          <w:rFonts w:ascii="Helvetica" w:hAnsi="Helvetica"/>
          <w:sz w:val="24"/>
          <w:szCs w:val="24"/>
        </w:rPr>
        <w:t>développement</w:t>
      </w:r>
      <w:proofErr w:type="spellEnd"/>
      <w:r>
        <w:rPr>
          <w:rFonts w:ascii="Helvetica" w:hAnsi="Helvetica"/>
          <w:sz w:val="24"/>
          <w:szCs w:val="24"/>
        </w:rPr>
        <w:t xml:space="preserve"> et d’une conclusion. L’introduction </w:t>
      </w:r>
      <w:proofErr w:type="spellStart"/>
      <w:r>
        <w:rPr>
          <w:rFonts w:ascii="Helvetica" w:hAnsi="Helvetica"/>
          <w:sz w:val="24"/>
          <w:szCs w:val="24"/>
        </w:rPr>
        <w:t>définit</w:t>
      </w:r>
      <w:proofErr w:type="spellEnd"/>
      <w:r>
        <w:rPr>
          <w:rFonts w:ascii="Helvetica" w:hAnsi="Helvetica"/>
          <w:sz w:val="24"/>
          <w:szCs w:val="24"/>
        </w:rPr>
        <w:t xml:space="preserve"> la question qui va </w:t>
      </w:r>
      <w:proofErr w:type="spellStart"/>
      <w:r>
        <w:rPr>
          <w:rFonts w:ascii="Helvetica" w:hAnsi="Helvetica"/>
          <w:sz w:val="24"/>
          <w:szCs w:val="24"/>
        </w:rPr>
        <w:t>être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posée</w:t>
      </w:r>
      <w:proofErr w:type="spellEnd"/>
      <w:r>
        <w:rPr>
          <w:rFonts w:ascii="Helvetica" w:hAnsi="Helvetica"/>
          <w:sz w:val="24"/>
          <w:szCs w:val="24"/>
        </w:rPr>
        <w:t xml:space="preserve"> ou le </w:t>
      </w:r>
      <w:proofErr w:type="spellStart"/>
      <w:r>
        <w:rPr>
          <w:rFonts w:ascii="Helvetica" w:hAnsi="Helvetica"/>
          <w:sz w:val="24"/>
          <w:szCs w:val="24"/>
        </w:rPr>
        <w:t>problème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souleve</w:t>
      </w:r>
      <w:proofErr w:type="spellEnd"/>
      <w:r>
        <w:rPr>
          <w:rFonts w:ascii="Helvetica" w:hAnsi="Helvetica"/>
          <w:sz w:val="24"/>
          <w:szCs w:val="24"/>
        </w:rPr>
        <w:t xml:space="preserve">́. Le </w:t>
      </w:r>
      <w:proofErr w:type="spellStart"/>
      <w:r>
        <w:rPr>
          <w:rFonts w:ascii="Helvetica" w:hAnsi="Helvetica"/>
          <w:sz w:val="24"/>
          <w:szCs w:val="24"/>
        </w:rPr>
        <w:t>développement</w:t>
      </w:r>
      <w:proofErr w:type="spellEnd"/>
      <w:r>
        <w:rPr>
          <w:rFonts w:ascii="Helvetica" w:hAnsi="Helvetica"/>
          <w:sz w:val="24"/>
          <w:szCs w:val="24"/>
        </w:rPr>
        <w:t xml:space="preserve"> apportera </w:t>
      </w:r>
      <w:proofErr w:type="spellStart"/>
      <w:r>
        <w:rPr>
          <w:rFonts w:ascii="Helvetica" w:hAnsi="Helvetica"/>
          <w:sz w:val="24"/>
          <w:szCs w:val="24"/>
        </w:rPr>
        <w:t>éventuellement</w:t>
      </w:r>
      <w:proofErr w:type="spellEnd"/>
      <w:r>
        <w:rPr>
          <w:rFonts w:ascii="Helvetica" w:hAnsi="Helvetica"/>
          <w:sz w:val="24"/>
          <w:szCs w:val="24"/>
        </w:rPr>
        <w:t xml:space="preserve"> une </w:t>
      </w:r>
      <w:proofErr w:type="spellStart"/>
      <w:r>
        <w:rPr>
          <w:rFonts w:ascii="Helvetica" w:hAnsi="Helvetica"/>
          <w:sz w:val="24"/>
          <w:szCs w:val="24"/>
        </w:rPr>
        <w:t>réponse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>ou</w:t>
      </w:r>
      <w:proofErr w:type="gramEnd"/>
      <w:r>
        <w:rPr>
          <w:rFonts w:ascii="Helvetica" w:hAnsi="Helvetica"/>
          <w:sz w:val="24"/>
          <w:szCs w:val="24"/>
        </w:rPr>
        <w:t xml:space="preserve"> proposera une solution partant de </w:t>
      </w:r>
      <w:proofErr w:type="spellStart"/>
      <w:r>
        <w:rPr>
          <w:rFonts w:ascii="Helvetica" w:hAnsi="Helvetica"/>
          <w:sz w:val="24"/>
          <w:szCs w:val="24"/>
        </w:rPr>
        <w:t>données</w:t>
      </w:r>
      <w:proofErr w:type="spellEnd"/>
      <w:r>
        <w:rPr>
          <w:rFonts w:ascii="Helvetica" w:hAnsi="Helvetica"/>
          <w:sz w:val="24"/>
          <w:szCs w:val="24"/>
        </w:rPr>
        <w:t xml:space="preserve"> pratiques. </w:t>
      </w:r>
      <w:proofErr w:type="spellStart"/>
      <w:r>
        <w:rPr>
          <w:rFonts w:ascii="Helvetica" w:hAnsi="Helvetica"/>
          <w:sz w:val="24"/>
          <w:szCs w:val="24"/>
        </w:rPr>
        <w:t>Néanmoins</w:t>
      </w:r>
      <w:proofErr w:type="spellEnd"/>
      <w:r>
        <w:rPr>
          <w:rFonts w:ascii="Helvetica" w:hAnsi="Helvetica"/>
          <w:sz w:val="24"/>
          <w:szCs w:val="24"/>
        </w:rPr>
        <w:t xml:space="preserve">, il existe une relative </w:t>
      </w:r>
      <w:proofErr w:type="spellStart"/>
      <w:r>
        <w:rPr>
          <w:rFonts w:ascii="Helvetica" w:hAnsi="Helvetica"/>
          <w:sz w:val="24"/>
          <w:szCs w:val="24"/>
        </w:rPr>
        <w:t>diversite</w:t>
      </w:r>
      <w:proofErr w:type="spellEnd"/>
      <w:r>
        <w:rPr>
          <w:rFonts w:ascii="Helvetica" w:hAnsi="Helvetica"/>
          <w:sz w:val="24"/>
          <w:szCs w:val="24"/>
        </w:rPr>
        <w:t xml:space="preserve">́ de structures comme les types de plans des dissertations qui traduisent </w:t>
      </w:r>
      <w:proofErr w:type="spellStart"/>
      <w:r>
        <w:rPr>
          <w:rFonts w:ascii="Helvetica" w:hAnsi="Helvetica"/>
          <w:sz w:val="24"/>
          <w:szCs w:val="24"/>
        </w:rPr>
        <w:t>différentes</w:t>
      </w:r>
      <w:proofErr w:type="spellEnd"/>
      <w:r>
        <w:rPr>
          <w:rFonts w:ascii="Helvetica" w:hAnsi="Helvetica"/>
          <w:sz w:val="24"/>
          <w:szCs w:val="24"/>
        </w:rPr>
        <w:t xml:space="preserve"> constructions de la </w:t>
      </w:r>
      <w:proofErr w:type="spellStart"/>
      <w:r>
        <w:rPr>
          <w:rFonts w:ascii="Helvetica" w:hAnsi="Helvetica"/>
          <w:sz w:val="24"/>
          <w:szCs w:val="24"/>
        </w:rPr>
        <w:t>pensée</w:t>
      </w:r>
      <w:proofErr w:type="spellEnd"/>
      <w:r>
        <w:rPr>
          <w:rFonts w:ascii="Helvetica" w:hAnsi="Helvetica"/>
          <w:sz w:val="24"/>
          <w:szCs w:val="24"/>
        </w:rPr>
        <w:t xml:space="preserve">. Le « plan dialectique » est le plus traditionnel : une </w:t>
      </w:r>
      <w:proofErr w:type="spellStart"/>
      <w:r>
        <w:rPr>
          <w:rFonts w:ascii="Helvetica" w:hAnsi="Helvetica"/>
          <w:sz w:val="24"/>
          <w:szCs w:val="24"/>
        </w:rPr>
        <w:t>thèse</w:t>
      </w:r>
      <w:proofErr w:type="spellEnd"/>
      <w:r>
        <w:rPr>
          <w:rFonts w:ascii="Helvetica" w:hAnsi="Helvetica"/>
          <w:sz w:val="24"/>
          <w:szCs w:val="24"/>
        </w:rPr>
        <w:t xml:space="preserve"> initiale, un point de vue qui va </w:t>
      </w:r>
      <w:proofErr w:type="spellStart"/>
      <w:r>
        <w:rPr>
          <w:rFonts w:ascii="Helvetica" w:hAnsi="Helvetica"/>
          <w:sz w:val="24"/>
          <w:szCs w:val="24"/>
        </w:rPr>
        <w:t>être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défendu</w:t>
      </w:r>
      <w:proofErr w:type="spellEnd"/>
      <w:r>
        <w:rPr>
          <w:rFonts w:ascii="Helvetica" w:hAnsi="Helvetica"/>
          <w:sz w:val="24"/>
          <w:szCs w:val="24"/>
        </w:rPr>
        <w:t xml:space="preserve"> et l’apport d’arguments </w:t>
      </w:r>
      <w:proofErr w:type="spellStart"/>
      <w:r>
        <w:rPr>
          <w:rFonts w:ascii="Helvetica" w:hAnsi="Helvetica"/>
          <w:sz w:val="24"/>
          <w:szCs w:val="24"/>
        </w:rPr>
        <w:t>opposés</w:t>
      </w:r>
      <w:proofErr w:type="spellEnd"/>
      <w:r>
        <w:rPr>
          <w:rFonts w:ascii="Helvetica" w:hAnsi="Helvetica"/>
          <w:sz w:val="24"/>
          <w:szCs w:val="24"/>
        </w:rPr>
        <w:t>, l’</w:t>
      </w:r>
      <w:proofErr w:type="spellStart"/>
      <w:r>
        <w:rPr>
          <w:rFonts w:ascii="Helvetica" w:hAnsi="Helvetica"/>
          <w:sz w:val="24"/>
          <w:szCs w:val="24"/>
        </w:rPr>
        <w:t>antithèse</w:t>
      </w:r>
      <w:proofErr w:type="spellEnd"/>
      <w:r>
        <w:rPr>
          <w:rFonts w:ascii="Helvetica" w:hAnsi="Helvetica"/>
          <w:sz w:val="24"/>
          <w:szCs w:val="24"/>
        </w:rPr>
        <w:t xml:space="preserve">, qui </w:t>
      </w:r>
      <w:proofErr w:type="spellStart"/>
      <w:r>
        <w:rPr>
          <w:rFonts w:ascii="Helvetica" w:hAnsi="Helvetica"/>
          <w:sz w:val="24"/>
          <w:szCs w:val="24"/>
        </w:rPr>
        <w:t>débouche</w:t>
      </w:r>
      <w:proofErr w:type="spellEnd"/>
      <w:r>
        <w:rPr>
          <w:rFonts w:ascii="Helvetica" w:hAnsi="Helvetica"/>
          <w:sz w:val="24"/>
          <w:szCs w:val="24"/>
        </w:rPr>
        <w:t xml:space="preserve"> sur une impasse. Le </w:t>
      </w:r>
      <w:proofErr w:type="spellStart"/>
      <w:r>
        <w:rPr>
          <w:rFonts w:ascii="Helvetica" w:hAnsi="Helvetica"/>
          <w:sz w:val="24"/>
          <w:szCs w:val="24"/>
        </w:rPr>
        <w:t>dépassement</w:t>
      </w:r>
      <w:proofErr w:type="spellEnd"/>
      <w:r>
        <w:rPr>
          <w:rFonts w:ascii="Helvetica" w:hAnsi="Helvetica"/>
          <w:sz w:val="24"/>
          <w:szCs w:val="24"/>
        </w:rPr>
        <w:t xml:space="preserve"> de la contradiction </w:t>
      </w:r>
      <w:proofErr w:type="spellStart"/>
      <w:r>
        <w:rPr>
          <w:rFonts w:ascii="Helvetica" w:hAnsi="Helvetica"/>
          <w:sz w:val="24"/>
          <w:szCs w:val="24"/>
        </w:rPr>
        <w:t>établit</w:t>
      </w:r>
      <w:proofErr w:type="spellEnd"/>
      <w:r>
        <w:rPr>
          <w:rFonts w:ascii="Helvetica" w:hAnsi="Helvetica"/>
          <w:sz w:val="24"/>
          <w:szCs w:val="24"/>
        </w:rPr>
        <w:t xml:space="preserve"> une </w:t>
      </w:r>
      <w:proofErr w:type="spellStart"/>
      <w:r>
        <w:rPr>
          <w:rFonts w:ascii="Helvetica" w:hAnsi="Helvetica"/>
          <w:sz w:val="24"/>
          <w:szCs w:val="24"/>
        </w:rPr>
        <w:t>vérite</w:t>
      </w:r>
      <w:proofErr w:type="spellEnd"/>
      <w:r>
        <w:rPr>
          <w:rFonts w:ascii="Helvetica" w:hAnsi="Helvetica"/>
          <w:sz w:val="24"/>
          <w:szCs w:val="24"/>
        </w:rPr>
        <w:t xml:space="preserve">́ moyenne. Mais il y a aussi d’autres structures : certains plans explicitent d’abord un </w:t>
      </w:r>
      <w:proofErr w:type="spellStart"/>
      <w:r>
        <w:rPr>
          <w:rFonts w:ascii="Helvetica" w:hAnsi="Helvetica"/>
          <w:sz w:val="24"/>
          <w:szCs w:val="24"/>
        </w:rPr>
        <w:t>problème</w:t>
      </w:r>
      <w:proofErr w:type="spellEnd"/>
      <w:r>
        <w:rPr>
          <w:rFonts w:ascii="Helvetica" w:hAnsi="Helvetica"/>
          <w:sz w:val="24"/>
          <w:szCs w:val="24"/>
        </w:rPr>
        <w:t xml:space="preserve">, mettent en </w:t>
      </w:r>
      <w:proofErr w:type="spellStart"/>
      <w:r>
        <w:rPr>
          <w:rFonts w:ascii="Helvetica" w:hAnsi="Helvetica"/>
          <w:sz w:val="24"/>
          <w:szCs w:val="24"/>
        </w:rPr>
        <w:t>évidence</w:t>
      </w:r>
      <w:proofErr w:type="spellEnd"/>
      <w:r>
        <w:rPr>
          <w:rFonts w:ascii="Helvetica" w:hAnsi="Helvetica"/>
          <w:sz w:val="24"/>
          <w:szCs w:val="24"/>
        </w:rPr>
        <w:t xml:space="preserve"> ses causes et proposent des solutions. Ce </w:t>
      </w:r>
      <w:proofErr w:type="spellStart"/>
      <w:r>
        <w:rPr>
          <w:rFonts w:ascii="Helvetica" w:hAnsi="Helvetica"/>
          <w:sz w:val="24"/>
          <w:szCs w:val="24"/>
        </w:rPr>
        <w:t>modèle</w:t>
      </w:r>
      <w:proofErr w:type="spellEnd"/>
      <w:r>
        <w:rPr>
          <w:rFonts w:ascii="Helvetica" w:hAnsi="Helvetica"/>
          <w:sz w:val="24"/>
          <w:szCs w:val="24"/>
        </w:rPr>
        <w:t xml:space="preserve"> nous semble pouvoir s’appliquer davantage au </w:t>
      </w:r>
      <w:proofErr w:type="spellStart"/>
      <w:r>
        <w:rPr>
          <w:rFonts w:ascii="Helvetica" w:hAnsi="Helvetica"/>
          <w:sz w:val="24"/>
          <w:szCs w:val="24"/>
        </w:rPr>
        <w:t>mémoire</w:t>
      </w:r>
      <w:proofErr w:type="spellEnd"/>
      <w:r>
        <w:rPr>
          <w:rFonts w:ascii="Helvetica" w:hAnsi="Helvetica"/>
          <w:sz w:val="24"/>
          <w:szCs w:val="24"/>
        </w:rPr>
        <w:t xml:space="preserve"> universitaire. </w:t>
      </w:r>
    </w:p>
    <w:p w14:paraId="4A81075C" w14:textId="77777777" w:rsidR="00D53119" w:rsidRDefault="00D53119" w:rsidP="00D53119">
      <w:pPr>
        <w:pStyle w:val="NormalWeb"/>
        <w:jc w:val="both"/>
      </w:pPr>
      <w:r>
        <w:rPr>
          <w:rFonts w:ascii="Helvetica" w:hAnsi="Helvetica"/>
          <w:sz w:val="24"/>
          <w:szCs w:val="24"/>
        </w:rPr>
        <w:lastRenderedPageBreak/>
        <w:t xml:space="preserve">Une conclusion </w:t>
      </w:r>
      <w:proofErr w:type="spellStart"/>
      <w:r>
        <w:rPr>
          <w:rFonts w:ascii="Helvetica" w:hAnsi="Helvetica"/>
          <w:sz w:val="24"/>
          <w:szCs w:val="24"/>
        </w:rPr>
        <w:t>évoquera</w:t>
      </w:r>
      <w:proofErr w:type="spellEnd"/>
      <w:r>
        <w:rPr>
          <w:rFonts w:ascii="Helvetica" w:hAnsi="Helvetica"/>
          <w:sz w:val="24"/>
          <w:szCs w:val="24"/>
        </w:rPr>
        <w:t xml:space="preserve"> au terme du travail les principales </w:t>
      </w:r>
      <w:proofErr w:type="spellStart"/>
      <w:r>
        <w:rPr>
          <w:rFonts w:ascii="Helvetica" w:hAnsi="Helvetica"/>
          <w:sz w:val="24"/>
          <w:szCs w:val="24"/>
        </w:rPr>
        <w:t>étapes</w:t>
      </w:r>
      <w:proofErr w:type="spellEnd"/>
      <w:r>
        <w:rPr>
          <w:rFonts w:ascii="Helvetica" w:hAnsi="Helvetica"/>
          <w:sz w:val="24"/>
          <w:szCs w:val="24"/>
        </w:rPr>
        <w:t xml:space="preserve"> de la </w:t>
      </w:r>
      <w:proofErr w:type="spellStart"/>
      <w:r>
        <w:rPr>
          <w:rFonts w:ascii="Helvetica" w:hAnsi="Helvetica"/>
          <w:sz w:val="24"/>
          <w:szCs w:val="24"/>
        </w:rPr>
        <w:t>démonstration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répondra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éventuellement</w:t>
      </w:r>
      <w:proofErr w:type="spellEnd"/>
      <w:r>
        <w:rPr>
          <w:rFonts w:ascii="Helvetica" w:hAnsi="Helvetica"/>
          <w:sz w:val="24"/>
          <w:szCs w:val="24"/>
        </w:rPr>
        <w:t xml:space="preserve"> à la question de </w:t>
      </w:r>
      <w:proofErr w:type="spellStart"/>
      <w:r>
        <w:rPr>
          <w:rFonts w:ascii="Helvetica" w:hAnsi="Helvetica"/>
          <w:sz w:val="24"/>
          <w:szCs w:val="24"/>
        </w:rPr>
        <w:t>départ</w:t>
      </w:r>
      <w:proofErr w:type="spellEnd"/>
      <w:r>
        <w:rPr>
          <w:rFonts w:ascii="Helvetica" w:hAnsi="Helvetica"/>
          <w:sz w:val="24"/>
          <w:szCs w:val="24"/>
        </w:rPr>
        <w:t xml:space="preserve"> ou reformulera la solution du </w:t>
      </w:r>
      <w:proofErr w:type="spellStart"/>
      <w:r>
        <w:rPr>
          <w:rFonts w:ascii="Helvetica" w:hAnsi="Helvetica"/>
          <w:sz w:val="24"/>
          <w:szCs w:val="24"/>
        </w:rPr>
        <w:t>problème</w:t>
      </w:r>
      <w:proofErr w:type="spellEnd"/>
      <w:r>
        <w:rPr>
          <w:rFonts w:ascii="Helvetica" w:hAnsi="Helvetica"/>
          <w:sz w:val="24"/>
          <w:szCs w:val="24"/>
        </w:rPr>
        <w:t xml:space="preserve"> de </w:t>
      </w:r>
      <w:proofErr w:type="spellStart"/>
      <w:r>
        <w:rPr>
          <w:rFonts w:ascii="Helvetica" w:hAnsi="Helvetica"/>
          <w:sz w:val="24"/>
          <w:szCs w:val="24"/>
        </w:rPr>
        <w:t>manière</w:t>
      </w:r>
      <w:proofErr w:type="spellEnd"/>
      <w:r>
        <w:rPr>
          <w:rFonts w:ascii="Helvetica" w:hAnsi="Helvetica"/>
          <w:sz w:val="24"/>
          <w:szCs w:val="24"/>
        </w:rPr>
        <w:t xml:space="preserve"> à ce que le lecteur soit convaincu de l’</w:t>
      </w:r>
      <w:proofErr w:type="spellStart"/>
      <w:r>
        <w:rPr>
          <w:rFonts w:ascii="Helvetica" w:hAnsi="Helvetica"/>
          <w:sz w:val="24"/>
          <w:szCs w:val="24"/>
        </w:rPr>
        <w:t>itinéraire</w:t>
      </w:r>
      <w:proofErr w:type="spellEnd"/>
      <w:r>
        <w:rPr>
          <w:rFonts w:ascii="Helvetica" w:hAnsi="Helvetica"/>
          <w:sz w:val="24"/>
          <w:szCs w:val="24"/>
        </w:rPr>
        <w:t xml:space="preserve"> et du </w:t>
      </w:r>
      <w:proofErr w:type="spellStart"/>
      <w:r>
        <w:rPr>
          <w:rFonts w:ascii="Helvetica" w:hAnsi="Helvetica"/>
          <w:sz w:val="24"/>
          <w:szCs w:val="24"/>
        </w:rPr>
        <w:t>caractère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inéluctable</w:t>
      </w:r>
      <w:proofErr w:type="spellEnd"/>
      <w:r>
        <w:rPr>
          <w:rFonts w:ascii="Helvetica" w:hAnsi="Helvetica"/>
          <w:sz w:val="24"/>
          <w:szCs w:val="24"/>
        </w:rPr>
        <w:t xml:space="preserve"> des </w:t>
      </w:r>
      <w:proofErr w:type="spellStart"/>
      <w:r>
        <w:rPr>
          <w:rFonts w:ascii="Helvetica" w:hAnsi="Helvetica"/>
          <w:sz w:val="24"/>
          <w:szCs w:val="24"/>
        </w:rPr>
        <w:t>thèses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défendues</w:t>
      </w:r>
      <w:proofErr w:type="spellEnd"/>
      <w:r>
        <w:rPr>
          <w:rFonts w:ascii="Helvetica" w:hAnsi="Helvetica"/>
          <w:sz w:val="24"/>
          <w:szCs w:val="24"/>
        </w:rPr>
        <w:t xml:space="preserve">. On distingue parfois des conclusions </w:t>
      </w:r>
      <w:proofErr w:type="spellStart"/>
      <w:r>
        <w:rPr>
          <w:rFonts w:ascii="Helvetica" w:hAnsi="Helvetica"/>
          <w:sz w:val="24"/>
          <w:szCs w:val="24"/>
        </w:rPr>
        <w:t>fermées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récapitulant</w:t>
      </w:r>
      <w:proofErr w:type="spellEnd"/>
      <w:r>
        <w:rPr>
          <w:rFonts w:ascii="Helvetica" w:hAnsi="Helvetica"/>
          <w:sz w:val="24"/>
          <w:szCs w:val="24"/>
        </w:rPr>
        <w:t xml:space="preserve"> les principales </w:t>
      </w:r>
      <w:proofErr w:type="spellStart"/>
      <w:r>
        <w:rPr>
          <w:rFonts w:ascii="Helvetica" w:hAnsi="Helvetica"/>
          <w:sz w:val="24"/>
          <w:szCs w:val="24"/>
        </w:rPr>
        <w:t>étapes</w:t>
      </w:r>
      <w:proofErr w:type="spellEnd"/>
      <w:r>
        <w:rPr>
          <w:rFonts w:ascii="Helvetica" w:hAnsi="Helvetica"/>
          <w:sz w:val="24"/>
          <w:szCs w:val="24"/>
        </w:rPr>
        <w:t xml:space="preserve"> de la </w:t>
      </w:r>
      <w:proofErr w:type="spellStart"/>
      <w:r>
        <w:rPr>
          <w:rFonts w:ascii="Helvetica" w:hAnsi="Helvetica"/>
          <w:sz w:val="24"/>
          <w:szCs w:val="24"/>
        </w:rPr>
        <w:t>démonstration</w:t>
      </w:r>
      <w:proofErr w:type="spellEnd"/>
      <w:r>
        <w:rPr>
          <w:rFonts w:ascii="Helvetica" w:hAnsi="Helvetica"/>
          <w:sz w:val="24"/>
          <w:szCs w:val="24"/>
        </w:rPr>
        <w:t xml:space="preserve"> et des conclusions ouvertes, qui creusent la question initiale en terminant par une autre question finale, </w:t>
      </w:r>
      <w:proofErr w:type="spellStart"/>
      <w:r>
        <w:rPr>
          <w:rFonts w:ascii="Helvetica" w:hAnsi="Helvetica"/>
          <w:sz w:val="24"/>
          <w:szCs w:val="24"/>
        </w:rPr>
        <w:t>révélant</w:t>
      </w:r>
      <w:proofErr w:type="spellEnd"/>
      <w:r>
        <w:rPr>
          <w:rFonts w:ascii="Helvetica" w:hAnsi="Helvetica"/>
          <w:sz w:val="24"/>
          <w:szCs w:val="24"/>
        </w:rPr>
        <w:t xml:space="preserve"> la richesse et la diffraction possible d’un point de vue personnel, l’</w:t>
      </w:r>
      <w:proofErr w:type="spellStart"/>
      <w:r>
        <w:rPr>
          <w:rFonts w:ascii="Helvetica" w:hAnsi="Helvetica"/>
          <w:sz w:val="24"/>
          <w:szCs w:val="24"/>
        </w:rPr>
        <w:t>originalite</w:t>
      </w:r>
      <w:proofErr w:type="spellEnd"/>
      <w:r>
        <w:rPr>
          <w:rFonts w:ascii="Helvetica" w:hAnsi="Helvetica"/>
          <w:sz w:val="24"/>
          <w:szCs w:val="24"/>
        </w:rPr>
        <w:t>́, voire l’</w:t>
      </w:r>
      <w:proofErr w:type="spellStart"/>
      <w:r>
        <w:rPr>
          <w:rFonts w:ascii="Helvetica" w:hAnsi="Helvetica"/>
          <w:sz w:val="24"/>
          <w:szCs w:val="24"/>
        </w:rPr>
        <w:t>universalite</w:t>
      </w:r>
      <w:proofErr w:type="spellEnd"/>
      <w:r>
        <w:rPr>
          <w:rFonts w:ascii="Helvetica" w:hAnsi="Helvetica"/>
          <w:sz w:val="24"/>
          <w:szCs w:val="24"/>
        </w:rPr>
        <w:t xml:space="preserve">́ du propos. Ces conclusions ouvertes engendrent de nouvelles perspectives. </w:t>
      </w:r>
    </w:p>
    <w:p w14:paraId="530433BB" w14:textId="77777777" w:rsidR="00D53119" w:rsidRDefault="00D53119" w:rsidP="00D53119">
      <w:pPr>
        <w:pStyle w:val="NormalWeb"/>
        <w:jc w:val="both"/>
      </w:pPr>
      <w:r>
        <w:rPr>
          <w:sz w:val="24"/>
          <w:szCs w:val="24"/>
        </w:rPr>
        <w:t xml:space="preserve">7 </w:t>
      </w:r>
    </w:p>
    <w:p w14:paraId="63416892" w14:textId="77777777" w:rsidR="00D53119" w:rsidRDefault="00D53119" w:rsidP="00D53119">
      <w:pPr>
        <w:pStyle w:val="NormalWeb"/>
        <w:jc w:val="both"/>
      </w:pPr>
      <w:r>
        <w:rPr>
          <w:rFonts w:ascii="Helvetica" w:hAnsi="Helvetica"/>
          <w:sz w:val="24"/>
          <w:szCs w:val="24"/>
        </w:rPr>
        <w:t xml:space="preserve">Le </w:t>
      </w:r>
      <w:proofErr w:type="spellStart"/>
      <w:r>
        <w:rPr>
          <w:rFonts w:ascii="Helvetica" w:hAnsi="Helvetica"/>
          <w:sz w:val="24"/>
          <w:szCs w:val="24"/>
        </w:rPr>
        <w:t>mémoire</w:t>
      </w:r>
      <w:proofErr w:type="spellEnd"/>
      <w:r>
        <w:rPr>
          <w:rFonts w:ascii="Helvetica" w:hAnsi="Helvetica"/>
          <w:sz w:val="24"/>
          <w:szCs w:val="24"/>
        </w:rPr>
        <w:t xml:space="preserve"> aura d’abord à se comprendre comme un exposé qui </w:t>
      </w:r>
      <w:proofErr w:type="spellStart"/>
      <w:r>
        <w:rPr>
          <w:rFonts w:ascii="Helvetica" w:hAnsi="Helvetica"/>
          <w:sz w:val="24"/>
          <w:szCs w:val="24"/>
        </w:rPr>
        <w:t>déploie</w:t>
      </w:r>
      <w:proofErr w:type="spellEnd"/>
      <w:r>
        <w:rPr>
          <w:rFonts w:ascii="Helvetica" w:hAnsi="Helvetica"/>
          <w:sz w:val="24"/>
          <w:szCs w:val="24"/>
        </w:rPr>
        <w:t xml:space="preserve"> une logique rigoureuse de </w:t>
      </w:r>
      <w:proofErr w:type="spellStart"/>
      <w:r>
        <w:rPr>
          <w:rFonts w:ascii="Helvetica" w:hAnsi="Helvetica"/>
          <w:sz w:val="24"/>
          <w:szCs w:val="24"/>
        </w:rPr>
        <w:t>manière</w:t>
      </w:r>
      <w:proofErr w:type="spellEnd"/>
      <w:r>
        <w:rPr>
          <w:rFonts w:ascii="Helvetica" w:hAnsi="Helvetica"/>
          <w:sz w:val="24"/>
          <w:szCs w:val="24"/>
        </w:rPr>
        <w:t xml:space="preserve"> à rendre compte d’une </w:t>
      </w:r>
      <w:proofErr w:type="spellStart"/>
      <w:r>
        <w:rPr>
          <w:rFonts w:ascii="Helvetica" w:hAnsi="Helvetica"/>
          <w:sz w:val="24"/>
          <w:szCs w:val="24"/>
        </w:rPr>
        <w:t>démarche</w:t>
      </w:r>
      <w:proofErr w:type="spellEnd"/>
      <w:r>
        <w:rPr>
          <w:rFonts w:ascii="Helvetica" w:hAnsi="Helvetica"/>
          <w:sz w:val="24"/>
          <w:szCs w:val="24"/>
        </w:rPr>
        <w:t xml:space="preserve"> scientifique dans un langage objectif. </w:t>
      </w:r>
    </w:p>
    <w:p w14:paraId="5F55887F" w14:textId="77777777" w:rsidR="008B09F7" w:rsidRDefault="008B09F7" w:rsidP="00D53119">
      <w:pPr>
        <w:jc w:val="both"/>
      </w:pPr>
    </w:p>
    <w:sectPr w:rsidR="008B09F7" w:rsidSect="009755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19"/>
    <w:rsid w:val="004D145F"/>
    <w:rsid w:val="008B09F7"/>
    <w:rsid w:val="0097553D"/>
    <w:rsid w:val="00D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187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1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1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3410</Characters>
  <Application>Microsoft Macintosh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Plisnier</dc:creator>
  <cp:keywords/>
  <dc:description/>
  <cp:lastModifiedBy>Claire Plisnier</cp:lastModifiedBy>
  <cp:revision>2</cp:revision>
  <dcterms:created xsi:type="dcterms:W3CDTF">2014-03-19T05:51:00Z</dcterms:created>
  <dcterms:modified xsi:type="dcterms:W3CDTF">2014-04-27T10:51:00Z</dcterms:modified>
</cp:coreProperties>
</file>